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953B6A">
        <w:rPr>
          <w:rFonts w:ascii="Times New Roman" w:hAnsi="Times New Roman" w:cs="Times New Roman"/>
          <w:sz w:val="26"/>
          <w:szCs w:val="26"/>
        </w:rPr>
        <w:t>403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953B6A">
        <w:rPr>
          <w:rFonts w:ascii="Times New Roman" w:hAnsi="Times New Roman" w:cs="Times New Roman"/>
          <w:sz w:val="26"/>
          <w:szCs w:val="26"/>
        </w:rPr>
        <w:t>1606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953B6A">
        <w:rPr>
          <w:rFonts w:ascii="Times New Roman" w:hAnsi="Times New Roman" w:cs="Times New Roman"/>
          <w:sz w:val="26"/>
          <w:szCs w:val="26"/>
        </w:rPr>
        <w:t>14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953B6A">
        <w:rPr>
          <w:rFonts w:ascii="Times New Roman" w:hAnsi="Times New Roman" w:cs="Times New Roman"/>
          <w:sz w:val="26"/>
          <w:szCs w:val="26"/>
        </w:rPr>
        <w:t>16</w:t>
      </w:r>
      <w:r w:rsidR="002E53EC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E53EC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F36A04" w:rsidP="00F3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36A04">
        <w:rPr>
          <w:rFonts w:ascii="Times New Roman" w:hAnsi="Times New Roman" w:cs="Times New Roman"/>
          <w:sz w:val="27"/>
          <w:szCs w:val="27"/>
        </w:rPr>
        <w:t xml:space="preserve">Дзябко Владислава Леонидовича, </w:t>
      </w:r>
      <w:r w:rsidR="00991C65">
        <w:rPr>
          <w:rFonts w:ascii="Times New Roman" w:hAnsi="Times New Roman" w:cs="Times New Roman"/>
          <w:sz w:val="27"/>
          <w:szCs w:val="27"/>
        </w:rPr>
        <w:t>*</w:t>
      </w:r>
      <w:r w:rsidR="00F36A04">
        <w:rPr>
          <w:rFonts w:ascii="Times New Roman" w:hAnsi="Times New Roman" w:cs="Times New Roman"/>
          <w:sz w:val="27"/>
          <w:szCs w:val="27"/>
        </w:rPr>
        <w:t xml:space="preserve"> сведений о привлечении ранее к административной ответственности в материалах дела не имеется,</w:t>
      </w:r>
      <w:r w:rsidR="00F36A0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A04" w:rsidP="00F36A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Дзябко В.Л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председателем общественной организации  «</w:t>
      </w:r>
      <w:r w:rsidR="00991C6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E81735" w:rsid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 xml:space="preserve"> 2024 года. Согласно пункту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1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статьи 423 Кодекса,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расчетным периодом по страховым взносам признается календарный год.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>Согласно пункту 7 статьи 431 Кодекса налогоплательщики представляют расчет по страховым взносам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– не позднее 25-го числа месяца, следующего за расчетным (отчетным) периодом. Срок представления расчета по страховым взносам за 12 месяцев 2024 – 27.01.2025. Дата совершения административного правонарушения – 28.01.2025. Время совершения административного правонарушения – 00:01 часов. Фактически расчет по страховым взносам за 12 месяцев 2024 года представлен по телекоммун</w:t>
      </w:r>
      <w:r w:rsidR="003B13BC">
        <w:rPr>
          <w:rFonts w:ascii="Times New Roman" w:hAnsi="Times New Roman" w:cs="Times New Roman"/>
          <w:bCs/>
          <w:iCs/>
          <w:sz w:val="26"/>
          <w:szCs w:val="26"/>
        </w:rPr>
        <w:t>икационным каналам связи – 14.0</w:t>
      </w:r>
      <w:r>
        <w:rPr>
          <w:rFonts w:ascii="Times New Roman" w:hAnsi="Times New Roman" w:cs="Times New Roman"/>
          <w:bCs/>
          <w:iCs/>
          <w:sz w:val="26"/>
          <w:szCs w:val="26"/>
        </w:rPr>
        <w:t>3.2025, что подтверждается квитанцией о приеме отчетности в электронной форме.</w:t>
      </w:r>
    </w:p>
    <w:p w:rsidR="00567AFE" w:rsidRPr="00CF489C" w:rsidP="00F3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Дзябко В.Л.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</w:t>
      </w:r>
      <w:r>
        <w:rPr>
          <w:rFonts w:ascii="Times New Roman" w:hAnsi="Times New Roman" w:cs="Times New Roman"/>
          <w:sz w:val="26"/>
          <w:szCs w:val="26"/>
        </w:rPr>
        <w:t xml:space="preserve"> Каких-либо ходатайств от него не поступило.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Дзябко В.Л.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EC3545" w:rsidP="00EC354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545" w:rsidR="00567AF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</w:t>
      </w:r>
      <w:r w:rsidRPr="00EC3545">
        <w:rPr>
          <w:rFonts w:ascii="Times New Roman" w:hAnsi="Times New Roman" w:cs="Times New Roman"/>
          <w:sz w:val="26"/>
          <w:szCs w:val="26"/>
        </w:rPr>
        <w:t>за нарушение установленных</w:t>
      </w:r>
      <w:r w:rsidRPr="00EC3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законодательством о налогах и сборах </w:t>
      </w:r>
      <w:hyperlink r:id="rId5" w:history="1">
        <w:r w:rsidRPr="00EC3545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EC3545" w:rsidRPr="00EC3545" w:rsidP="00EC35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F489C" w:rsidR="00567AFE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 xml:space="preserve">Дзябко В.Л. </w:t>
      </w:r>
      <w:r w:rsidRPr="00CF489C" w:rsidR="00567AF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>
        <w:rPr>
          <w:rFonts w:ascii="Times New Roman" w:hAnsi="Times New Roman" w:cs="Times New Roman"/>
          <w:sz w:val="26"/>
          <w:szCs w:val="26"/>
        </w:rPr>
        <w:t>86172509200412700002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3A129D"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</w:t>
      </w:r>
      <w:r>
        <w:rPr>
          <w:rFonts w:ascii="Times New Roman" w:hAnsi="Times New Roman" w:cs="Times New Roman"/>
          <w:sz w:val="26"/>
          <w:szCs w:val="26"/>
        </w:rPr>
        <w:t>тности в электронной форме от 14.03.2025</w:t>
      </w:r>
      <w:r w:rsidR="003A129D">
        <w:rPr>
          <w:rFonts w:ascii="Times New Roman" w:hAnsi="Times New Roman" w:cs="Times New Roman"/>
          <w:sz w:val="26"/>
          <w:szCs w:val="26"/>
        </w:rPr>
        <w:t>;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>
        <w:rPr>
          <w:rFonts w:ascii="Times New Roman" w:hAnsi="Times New Roman" w:cs="Times New Roman"/>
          <w:sz w:val="27"/>
          <w:szCs w:val="27"/>
        </w:rPr>
        <w:t>Общественной организации «Когалымская городская федерация инвалидного спорта»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09.04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общественной организации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Дзябко В.Л.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C3545">
        <w:rPr>
          <w:rFonts w:ascii="Times New Roman" w:hAnsi="Times New Roman" w:cs="Times New Roman"/>
          <w:sz w:val="26"/>
          <w:szCs w:val="26"/>
        </w:rPr>
        <w:t>Дзябко В.Л.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CF489C" w:rsidP="002E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Дзябко Владислава Леонидовича</w:t>
      </w:r>
      <w:r w:rsidRPr="004402CC" w:rsidR="004402C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81735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</w:t>
      </w:r>
      <w:r w:rsidR="00392797"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92797">
        <w:rPr>
          <w:rFonts w:ascii="Times New Roman" w:hAnsi="Times New Roman" w:cs="Times New Roman"/>
          <w:sz w:val="26"/>
          <w:szCs w:val="26"/>
        </w:rPr>
        <w:t xml:space="preserve"> 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54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3BC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3BC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3BC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EC3545">
        <w:rPr>
          <w:rFonts w:ascii="Times New Roman" w:hAnsi="Times New Roman" w:cs="Times New Roman"/>
          <w:sz w:val="26"/>
          <w:szCs w:val="26"/>
        </w:rPr>
        <w:t>ходится в материалах дела №5-403</w:t>
      </w:r>
      <w:r>
        <w:rPr>
          <w:rFonts w:ascii="Times New Roman" w:hAnsi="Times New Roman" w:cs="Times New Roman"/>
          <w:sz w:val="26"/>
          <w:szCs w:val="26"/>
        </w:rPr>
        <w:t>-1701/2025</w:t>
      </w: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E6BD5">
      <w:footerReference w:type="default" r:id="rId6"/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62693"/>
      <w:docPartObj>
        <w:docPartGallery w:val="Page Numbers (Bottom of Page)"/>
        <w:docPartUnique/>
      </w:docPartObj>
    </w:sdtPr>
    <w:sdtContent>
      <w:p w:rsidR="00F36A0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A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5F0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3EC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92797"/>
    <w:rsid w:val="003A129D"/>
    <w:rsid w:val="003B0477"/>
    <w:rsid w:val="003B13BC"/>
    <w:rsid w:val="003B331C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206FD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3B6A"/>
    <w:rsid w:val="009701A8"/>
    <w:rsid w:val="00984324"/>
    <w:rsid w:val="00990BC7"/>
    <w:rsid w:val="00990D6A"/>
    <w:rsid w:val="00991C65"/>
    <w:rsid w:val="00992BAE"/>
    <w:rsid w:val="00992D97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77226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81735"/>
    <w:rsid w:val="00EA6C80"/>
    <w:rsid w:val="00EB0978"/>
    <w:rsid w:val="00EB1DA1"/>
    <w:rsid w:val="00EB40DB"/>
    <w:rsid w:val="00EB65EA"/>
    <w:rsid w:val="00EC3545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36A0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9FFC2-7805-4084-B18A-126B97D0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87E3-BE8B-4E85-9F86-221C5B4E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